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901E8C" w14:textId="77777777"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PARA LA OBRA PÚBLICA DEL SECTOR TRANSPORTE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F431211"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 transporte.</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w:t>
      </w:r>
      <w:r w:rsidRPr="00440605">
        <w:rPr>
          <w:rFonts w:ascii="Arial" w:eastAsia="Arial" w:hAnsi="Arial" w:cs="Arial"/>
          <w:iCs/>
          <w:color w:val="000000"/>
          <w:sz w:val="20"/>
          <w:szCs w:val="20"/>
          <w:lang w:val="es-CO"/>
        </w:rPr>
        <w:lastRenderedPageBreak/>
        <w:t xml:space="preserve">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77777777"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w:t>
      </w:r>
      <w:proofErr w:type="gramStart"/>
      <w:r w:rsidRPr="00EC153F">
        <w:rPr>
          <w:rFonts w:ascii="Arial" w:eastAsia="Arial" w:hAnsi="Arial" w:cs="Times New Roman"/>
          <w:color w:val="000000"/>
          <w:sz w:val="20"/>
          <w:lang w:val="es-CO"/>
        </w:rPr>
        <w:t>ninguno de los bienes relevantes están</w:t>
      </w:r>
      <w:proofErr w:type="gramEnd"/>
      <w:r w:rsidRPr="00EC153F">
        <w:rPr>
          <w:rFonts w:ascii="Arial" w:eastAsia="Arial" w:hAnsi="Arial" w:cs="Times New Roman"/>
          <w:color w:val="000000"/>
          <w:sz w:val="20"/>
          <w:lang w:val="es-CO"/>
        </w:rPr>
        <w:t xml:space="preserve"> incluidos en el Registro de Productores de Bienes Nacionales, la Entidad Estatal otorgará el puntaje a los Proponentes que se comprometan a vincular un porcentaje de empleados o contratistas por prestación de servicios colombianos de al menos el </w:t>
      </w:r>
      <w:r w:rsidRPr="00EC153F">
        <w:rPr>
          <w:rFonts w:ascii="Arial" w:eastAsia="Arial" w:hAnsi="Arial" w:cs="Times New Roman"/>
          <w:color w:val="000000"/>
          <w:sz w:val="20"/>
          <w:highlight w:val="lightGray"/>
          <w:lang w:val="es-CO"/>
        </w:rPr>
        <w:t>[</w:t>
      </w:r>
      <w:r w:rsidRPr="00EC153F">
        <w:rPr>
          <w:rFonts w:ascii="Arial" w:eastAsia="Arial" w:hAnsi="Arial" w:cs="Arial"/>
          <w:sz w:val="20"/>
          <w:szCs w:val="20"/>
          <w:highlight w:val="lightGray"/>
          <w:lang w:val="es-MX" w:bidi="en-US"/>
        </w:rPr>
        <w:t>l</w:t>
      </w:r>
      <w:r w:rsidRPr="00EC153F">
        <w:rPr>
          <w:rFonts w:ascii="Arial" w:eastAsia="Arial" w:hAnsi="Arial" w:cs="Arial"/>
          <w:color w:val="000000"/>
          <w:sz w:val="20"/>
          <w:szCs w:val="20"/>
          <w:highlight w:val="lightGray"/>
        </w:rPr>
        <w:t>a Entidad Estatal incluirá el porcentaje definido en el numeral 4.3.1 del documento base]</w:t>
      </w:r>
      <w:r w:rsidRPr="00EC153F">
        <w:rPr>
          <w:rFonts w:ascii="Arial Narrow" w:eastAsia="Arial" w:hAnsi="Arial Narrow" w:cs="Times New Roman"/>
          <w:color w:val="000000"/>
          <w:sz w:val="20"/>
          <w:szCs w:val="20"/>
        </w:rPr>
        <w:t xml:space="preserve"> </w:t>
      </w:r>
      <w:r w:rsidRPr="00EC153F">
        <w:rPr>
          <w:rFonts w:ascii="Arial" w:eastAsia="Arial" w:hAnsi="Arial" w:cs="Times New Roman"/>
          <w:color w:val="000000"/>
          <w:sz w:val="20"/>
          <w:lang w:val="es-CO"/>
        </w:rPr>
        <w:t xml:space="preserve">del personal requerido para el cumplimiento del contrato. </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p w14:paraId="56F43221"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La Agencia Nacional de Contratación Pública ha elaborado el siguiente listado de los bienes relevantes más comunes en el desarrollo de la obra pública de infraestructura de transporte,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0EC153F">
        <w:rPr>
          <w:rFonts w:ascii="Arial" w:eastAsia="Arial" w:hAnsi="Arial" w:cs="Times New Roman"/>
          <w:sz w:val="20"/>
          <w:lang w:val="es-419"/>
        </w:rPr>
        <w:t xml:space="preserve">2.2.1.2.4.2.9. del Decreto 1082 de 2015, adicionado </w:t>
      </w:r>
      <w:r w:rsidRPr="00EC153F">
        <w:rPr>
          <w:rFonts w:ascii="Arial" w:eastAsia="Arial" w:hAnsi="Arial" w:cs="Times New Roman"/>
          <w:bCs/>
          <w:sz w:val="20"/>
          <w:lang w:val="es-MX"/>
        </w:rPr>
        <w:t xml:space="preserve">por el Decreto 680 de 2021. </w:t>
      </w:r>
    </w:p>
    <w:p w14:paraId="7133F42D" w14:textId="77777777" w:rsidR="00EC153F" w:rsidRPr="00EC153F" w:rsidRDefault="00EC153F" w:rsidP="00EC153F">
      <w:pPr>
        <w:spacing w:after="0" w:line="240" w:lineRule="auto"/>
        <w:jc w:val="both"/>
        <w:rPr>
          <w:rFonts w:ascii="Arial" w:eastAsia="Arial" w:hAnsi="Arial" w:cs="Times New Roman"/>
          <w:bCs/>
          <w:sz w:val="20"/>
          <w:lang w:val="es-MX"/>
        </w:rPr>
      </w:pPr>
    </w:p>
    <w:p w14:paraId="712B5A88"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Los bienes que se enuncian se presentan de forma generalizada para los diferentes tipos de infraestructura y actividades categorizadas en la Matriz 1 – Experiencia de los Documentos Tipo de obra pública de infraestructura de transporte. </w:t>
      </w:r>
    </w:p>
    <w:p w14:paraId="273CFABC" w14:textId="77777777" w:rsidR="00EC153F" w:rsidRPr="00EC153F" w:rsidRDefault="00EC153F" w:rsidP="00EC153F">
      <w:pPr>
        <w:spacing w:after="0" w:line="240" w:lineRule="auto"/>
        <w:jc w:val="both"/>
        <w:rPr>
          <w:rFonts w:ascii="Arial" w:eastAsia="Arial" w:hAnsi="Arial" w:cs="Times New Roman"/>
          <w:bCs/>
          <w:sz w:val="20"/>
          <w:lang w:val="es-MX"/>
        </w:rPr>
      </w:pPr>
    </w:p>
    <w:p w14:paraId="696BC45A" w14:textId="77777777" w:rsidR="00EC153F" w:rsidRPr="00EC153F" w:rsidRDefault="00EC153F" w:rsidP="00EC153F">
      <w:pPr>
        <w:spacing w:after="0" w:line="240" w:lineRule="auto"/>
        <w:jc w:val="both"/>
        <w:rPr>
          <w:rFonts w:ascii="Arial" w:eastAsia="Arial" w:hAnsi="Arial" w:cs="Times New Roman"/>
          <w:sz w:val="20"/>
          <w:lang w:val="es-MX"/>
        </w:rPr>
      </w:pPr>
      <w:r w:rsidRPr="00EC153F">
        <w:rPr>
          <w:rFonts w:ascii="Arial" w:eastAsia="Arial" w:hAnsi="Arial" w:cs="Times New Roman"/>
          <w:sz w:val="20"/>
          <w:lang w:val="es-MX"/>
        </w:rPr>
        <w:t xml:space="preserve">Para determinar los bienes nacionales relevantes, la Entidad tendrá en cuenta tanto los </w:t>
      </w:r>
      <w:r w:rsidRPr="00EC153F">
        <w:rPr>
          <w:rFonts w:ascii="Arial" w:eastAsia="Arial" w:hAnsi="Arial" w:cs="Times New Roman"/>
          <w:i/>
          <w:iCs/>
          <w:sz w:val="20"/>
          <w:lang w:val="es-MX"/>
        </w:rPr>
        <w:t>insumos</w:t>
      </w:r>
      <w:r w:rsidRPr="00EC153F">
        <w:rPr>
          <w:rFonts w:ascii="Arial" w:eastAsia="Arial" w:hAnsi="Arial" w:cs="Times New Roman"/>
          <w:sz w:val="20"/>
          <w:lang w:val="es-MX"/>
        </w:rPr>
        <w:t xml:space="preserve"> como los materiales producidos con dichos insumos, tal como se presenta de forma enunciativa a continuación: </w:t>
      </w:r>
    </w:p>
    <w:p w14:paraId="78FA5617" w14:textId="1B238E57" w:rsidR="00EC153F" w:rsidRDefault="00EC153F" w:rsidP="00EC153F">
      <w:pPr>
        <w:tabs>
          <w:tab w:val="left" w:pos="1134"/>
        </w:tabs>
        <w:spacing w:after="0" w:line="240" w:lineRule="auto"/>
        <w:ind w:left="502"/>
        <w:contextualSpacing/>
        <w:jc w:val="both"/>
        <w:rPr>
          <w:rFonts w:ascii="Arial" w:eastAsia="Arial" w:hAnsi="Arial" w:cs="Arial"/>
          <w:iCs/>
          <w:color w:val="000000"/>
          <w:sz w:val="20"/>
          <w:szCs w:val="20"/>
          <w:lang w:val="es-CO"/>
        </w:rPr>
      </w:pPr>
    </w:p>
    <w:tbl>
      <w:tblPr>
        <w:tblW w:w="5000" w:type="pct"/>
        <w:tblCellMar>
          <w:left w:w="70" w:type="dxa"/>
          <w:right w:w="70" w:type="dxa"/>
        </w:tblCellMar>
        <w:tblLook w:val="04A0" w:firstRow="1" w:lastRow="0" w:firstColumn="1" w:lastColumn="0" w:noHBand="0" w:noVBand="1"/>
      </w:tblPr>
      <w:tblGrid>
        <w:gridCol w:w="2652"/>
        <w:gridCol w:w="3183"/>
        <w:gridCol w:w="3181"/>
      </w:tblGrid>
      <w:tr w:rsidR="009E1A9B" w:rsidRPr="009E1A9B" w14:paraId="62340968" w14:textId="77777777" w:rsidTr="009E1A9B">
        <w:trPr>
          <w:trHeight w:val="290"/>
          <w:tblHeader/>
        </w:trPr>
        <w:tc>
          <w:tcPr>
            <w:tcW w:w="1471" w:type="pct"/>
            <w:vMerge w:val="restart"/>
            <w:tcBorders>
              <w:top w:val="single" w:sz="4" w:space="0" w:color="auto"/>
              <w:left w:val="single" w:sz="4" w:space="0" w:color="auto"/>
              <w:bottom w:val="single" w:sz="4" w:space="0" w:color="auto"/>
              <w:right w:val="single" w:sz="4" w:space="0" w:color="auto"/>
            </w:tcBorders>
            <w:shd w:val="clear" w:color="auto" w:fill="B8B7B7"/>
            <w:vAlign w:val="center"/>
            <w:hideMark/>
          </w:tcPr>
          <w:p w14:paraId="5EB016E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TIPO DE INFRAESTRUCTURA DE TRANSPORTE</w:t>
            </w:r>
          </w:p>
        </w:tc>
        <w:tc>
          <w:tcPr>
            <w:tcW w:w="3529" w:type="pct"/>
            <w:gridSpan w:val="2"/>
            <w:tcBorders>
              <w:top w:val="single" w:sz="4" w:space="0" w:color="auto"/>
              <w:left w:val="nil"/>
              <w:bottom w:val="single" w:sz="4" w:space="0" w:color="auto"/>
              <w:right w:val="single" w:sz="4" w:space="0" w:color="auto"/>
            </w:tcBorders>
            <w:shd w:val="clear" w:color="auto" w:fill="B8B7B7"/>
            <w:vAlign w:val="center"/>
            <w:hideMark/>
          </w:tcPr>
          <w:p w14:paraId="246C1A27"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LISTADO DE BIENES COLOMBIANOS RELEVANTES SECTOR TRANSPORTE</w:t>
            </w:r>
          </w:p>
        </w:tc>
      </w:tr>
      <w:tr w:rsidR="009E1A9B" w:rsidRPr="009E1A9B" w14:paraId="4797E5F3" w14:textId="77777777" w:rsidTr="009E1A9B">
        <w:trPr>
          <w:trHeight w:val="290"/>
          <w:tblHeader/>
        </w:trPr>
        <w:tc>
          <w:tcPr>
            <w:tcW w:w="1471" w:type="pct"/>
            <w:vMerge/>
            <w:tcBorders>
              <w:top w:val="single" w:sz="4" w:space="0" w:color="auto"/>
              <w:left w:val="single" w:sz="4" w:space="0" w:color="auto"/>
              <w:bottom w:val="single" w:sz="4" w:space="0" w:color="auto"/>
              <w:right w:val="single" w:sz="4" w:space="0" w:color="auto"/>
            </w:tcBorders>
            <w:shd w:val="clear" w:color="auto" w:fill="B8B7B7"/>
            <w:vAlign w:val="center"/>
            <w:hideMark/>
          </w:tcPr>
          <w:p w14:paraId="0159C050"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6B337542"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Insumos</w:t>
            </w: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302647A9"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Elementos o materiales producidos</w:t>
            </w:r>
          </w:p>
        </w:tc>
      </w:tr>
      <w:tr w:rsidR="009E1A9B" w:rsidRPr="009E1A9B" w14:paraId="2C78D5A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5D8707"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 xml:space="preserve">1. OBRAS EN VÍAS PRIMARIAS O SECUNDARIAS </w:t>
            </w:r>
          </w:p>
        </w:tc>
        <w:tc>
          <w:tcPr>
            <w:tcW w:w="1765" w:type="pct"/>
            <w:tcBorders>
              <w:top w:val="nil"/>
              <w:left w:val="nil"/>
              <w:bottom w:val="single" w:sz="4" w:space="0" w:color="auto"/>
              <w:right w:val="single" w:sz="4" w:space="0" w:color="auto"/>
            </w:tcBorders>
            <w:shd w:val="clear" w:color="auto" w:fill="auto"/>
            <w:noWrap/>
            <w:vAlign w:val="bottom"/>
            <w:hideMark/>
          </w:tcPr>
          <w:p w14:paraId="0411D2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ACB83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6617B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A90F6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BFE0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4E113D1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812C58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CB45F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54839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1EE3E69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7717EFC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30206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859271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F3DF62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75C00B9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C55BFEA"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0B0572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780BBF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655A52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3888C0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708DA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60F6565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89F371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2708C4"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5882AE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3E3E39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066146B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4F10D394"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2. OBRAS EN VÍAS TERCIARIAS</w:t>
            </w:r>
          </w:p>
        </w:tc>
        <w:tc>
          <w:tcPr>
            <w:tcW w:w="1765" w:type="pct"/>
            <w:tcBorders>
              <w:top w:val="nil"/>
              <w:left w:val="nil"/>
              <w:bottom w:val="single" w:sz="4" w:space="0" w:color="auto"/>
              <w:right w:val="single" w:sz="4" w:space="0" w:color="auto"/>
            </w:tcBorders>
            <w:shd w:val="clear" w:color="auto" w:fill="auto"/>
            <w:noWrap/>
            <w:vAlign w:val="bottom"/>
            <w:hideMark/>
          </w:tcPr>
          <w:p w14:paraId="5391C26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19DB1FD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AD82E4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CE2722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64251A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69436D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5F5E81C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75689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D392A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5191C4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529B9D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7A542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9F1291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3C2D9C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90843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CBC52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05629C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48E7A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F9F2FC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D1D51A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D279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0D8B99F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7C74D49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8F8362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542B96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BD0987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5EAAFBCD"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0D28EF"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3. OBRAS MARÍTIMAS Y FLUVIALES</w:t>
            </w:r>
          </w:p>
        </w:tc>
        <w:tc>
          <w:tcPr>
            <w:tcW w:w="1765" w:type="pct"/>
            <w:tcBorders>
              <w:top w:val="nil"/>
              <w:left w:val="nil"/>
              <w:bottom w:val="single" w:sz="4" w:space="0" w:color="auto"/>
              <w:right w:val="single" w:sz="4" w:space="0" w:color="auto"/>
            </w:tcBorders>
            <w:shd w:val="clear" w:color="auto" w:fill="auto"/>
            <w:noWrap/>
            <w:vAlign w:val="bottom"/>
            <w:hideMark/>
          </w:tcPr>
          <w:p w14:paraId="78E81E9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7BEA18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Draga</w:t>
            </w:r>
          </w:p>
        </w:tc>
      </w:tr>
      <w:tr w:rsidR="009E1A9B" w:rsidRPr="009E1A9B" w14:paraId="24D0F06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08AD2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8B64E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4E4B3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68F57B2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EA3212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33B42B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37C0C6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238EA61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83556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570F5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98878C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14F2BB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8594F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9B1C4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3D2994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05D353C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4D973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CAE59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7AA282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77EDF44"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174203EA"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4. OBRAS EN VÍAS PRIMARIAS O SECUNDARIAS O TERCIARIAS O URBANAS PARA ATENCIÓN, PREVENCIÓN O MITIGACIÓN DE EMERGENCIAS DIFERENTES A CONTRATACIÓN DIRECTA</w:t>
            </w:r>
          </w:p>
        </w:tc>
        <w:tc>
          <w:tcPr>
            <w:tcW w:w="1765" w:type="pct"/>
            <w:tcBorders>
              <w:top w:val="nil"/>
              <w:left w:val="nil"/>
              <w:bottom w:val="single" w:sz="4" w:space="0" w:color="auto"/>
              <w:right w:val="single" w:sz="4" w:space="0" w:color="auto"/>
            </w:tcBorders>
            <w:shd w:val="clear" w:color="auto" w:fill="auto"/>
            <w:noWrap/>
            <w:vAlign w:val="bottom"/>
            <w:hideMark/>
          </w:tcPr>
          <w:p w14:paraId="5A9CDCD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ED0B36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765ABA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4808A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8187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333AEB1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7F191A9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A39B3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C8595E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BD5408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lanzado</w:t>
            </w:r>
          </w:p>
        </w:tc>
      </w:tr>
      <w:tr w:rsidR="009E1A9B" w:rsidRPr="009E1A9B" w14:paraId="2D9B0FA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11DD8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1033D6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456B64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F990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0B4D91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4F9AD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197A9B0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BB066D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CA1CCB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638BA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2959236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67ECA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65E49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4FFBF0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24FB2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Mallas electrosoldadas</w:t>
            </w:r>
          </w:p>
        </w:tc>
      </w:tr>
      <w:tr w:rsidR="009E1A9B" w:rsidRPr="009E1A9B" w14:paraId="7C4E5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3754E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0AC0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C949CC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4931C5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601E6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67A996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85BCB4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76D10C7"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AB4225C"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5. OBRAS FÉRREAS</w:t>
            </w:r>
          </w:p>
        </w:tc>
        <w:tc>
          <w:tcPr>
            <w:tcW w:w="1765" w:type="pct"/>
            <w:tcBorders>
              <w:top w:val="nil"/>
              <w:left w:val="nil"/>
              <w:bottom w:val="single" w:sz="4" w:space="0" w:color="auto"/>
              <w:right w:val="single" w:sz="4" w:space="0" w:color="auto"/>
            </w:tcBorders>
            <w:shd w:val="clear" w:color="auto" w:fill="auto"/>
            <w:noWrap/>
            <w:vAlign w:val="bottom"/>
            <w:hideMark/>
          </w:tcPr>
          <w:p w14:paraId="3B96DF9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60C783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F0DF6A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E29759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791E1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127C21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15215E3"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5BB235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7481B9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587A2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4445C7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51E6D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57A3E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C383B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50A53F1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0F4E01"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0553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Madera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B427C3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7991B10E"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6E7377FA" w14:textId="77777777" w:rsidR="009E1A9B" w:rsidRPr="009E1A9B" w:rsidRDefault="009E1A9B" w:rsidP="009E1A9B">
            <w:pPr>
              <w:spacing w:after="0" w:line="240" w:lineRule="auto"/>
              <w:jc w:val="center"/>
              <w:rPr>
                <w:rFonts w:ascii="Arial" w:eastAsia="Times New Roman" w:hAnsi="Arial" w:cs="Arial"/>
                <w:b/>
                <w:color w:val="000000"/>
                <w:sz w:val="18"/>
                <w:szCs w:val="18"/>
                <w:lang w:val="pt-BR" w:eastAsia="es-CO"/>
              </w:rPr>
            </w:pPr>
            <w:r w:rsidRPr="009E1A9B">
              <w:rPr>
                <w:rFonts w:ascii="Arial" w:eastAsia="Times New Roman" w:hAnsi="Arial" w:cs="Arial"/>
                <w:b/>
                <w:color w:val="000000"/>
                <w:sz w:val="18"/>
                <w:szCs w:val="18"/>
                <w:lang w:val="pt-BR" w:eastAsia="es-CO"/>
              </w:rPr>
              <w:t xml:space="preserve">6. OBRAS DE INFRAESTRUCTURA VIAL URBANA. </w:t>
            </w:r>
            <w:r w:rsidRPr="009E1A9B">
              <w:rPr>
                <w:rFonts w:ascii="Arial" w:eastAsia="Times New Roman" w:hAnsi="Arial" w:cs="Arial"/>
                <w:b/>
                <w:color w:val="000000"/>
                <w:sz w:val="18"/>
                <w:szCs w:val="18"/>
                <w:lang w:val="pt-BR" w:eastAsia="es-CO"/>
              </w:rPr>
              <w:br/>
              <w:t xml:space="preserve"> </w:t>
            </w:r>
          </w:p>
        </w:tc>
        <w:tc>
          <w:tcPr>
            <w:tcW w:w="1765" w:type="pct"/>
            <w:tcBorders>
              <w:top w:val="nil"/>
              <w:left w:val="nil"/>
              <w:bottom w:val="single" w:sz="4" w:space="0" w:color="auto"/>
              <w:right w:val="single" w:sz="4" w:space="0" w:color="auto"/>
            </w:tcBorders>
            <w:shd w:val="clear" w:color="auto" w:fill="auto"/>
            <w:noWrap/>
            <w:vAlign w:val="bottom"/>
            <w:hideMark/>
          </w:tcPr>
          <w:p w14:paraId="5ECEAB5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9908D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8A16C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5425773"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D21D03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553E78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11E868DC"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D7544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6C8176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536C9C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588F6E3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C0B79E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F50F67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600C72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3AD0E31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84C01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CC96F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46BF7A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FB7F59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AA47FF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3CEBAD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7CE2B14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232FB9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F54906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543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0868451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1CA6C45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8DE1A2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B9E2AF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7DE3865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4907226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C7827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E4096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2B49CB4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1CF1DE07"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1BEABB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D97F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C4ACE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095AFD42"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5DF6A4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7. OBRAS EN PUENTES</w:t>
            </w:r>
          </w:p>
        </w:tc>
        <w:tc>
          <w:tcPr>
            <w:tcW w:w="1765" w:type="pct"/>
            <w:tcBorders>
              <w:top w:val="nil"/>
              <w:left w:val="nil"/>
              <w:bottom w:val="single" w:sz="4" w:space="0" w:color="auto"/>
              <w:right w:val="single" w:sz="4" w:space="0" w:color="auto"/>
            </w:tcBorders>
            <w:shd w:val="clear" w:color="auto" w:fill="auto"/>
            <w:noWrap/>
            <w:vAlign w:val="bottom"/>
            <w:hideMark/>
          </w:tcPr>
          <w:p w14:paraId="66FD781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F5EB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4BBCAE6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2B28FD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743F94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5BFD78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04A842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07CC85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E1EA0A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2805E17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1EE6897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60C8E15"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AB3841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03DF0C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3D57FD2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D3437E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751701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7A44D2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B3027E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96C229"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9A3A3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5CAABD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6CA1827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177DB5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E25FC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254DC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2C2360C"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B1768AD"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8. OBRAS AEROPORTUARIAS</w:t>
            </w:r>
          </w:p>
        </w:tc>
        <w:tc>
          <w:tcPr>
            <w:tcW w:w="1765" w:type="pct"/>
            <w:tcBorders>
              <w:top w:val="nil"/>
              <w:left w:val="nil"/>
              <w:bottom w:val="single" w:sz="4" w:space="0" w:color="auto"/>
              <w:right w:val="single" w:sz="4" w:space="0" w:color="auto"/>
            </w:tcBorders>
            <w:shd w:val="clear" w:color="auto" w:fill="auto"/>
            <w:noWrap/>
            <w:vAlign w:val="bottom"/>
            <w:hideMark/>
          </w:tcPr>
          <w:p w14:paraId="1C176D1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9C2018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B2EB2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FA02A3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E7FB71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9F37D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D621E4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78944C"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1DDDBA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741ABA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12DF9ED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83034B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C63A0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751071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1EB1E5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7DD2F1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654E4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879562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93AF8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F6BE7A"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F618D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5B2518F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3983D37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65CE2C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474CBA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FB68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67DF8CF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54D94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F1FFFC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09A3B19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FA28F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630E88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547CD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D465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1AE6C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A5DDDB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E109FE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ED377F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bl>
    <w:p w14:paraId="3E186271" w14:textId="77777777" w:rsidR="009E1A9B" w:rsidRPr="00152E47" w:rsidRDefault="009E1A9B" w:rsidP="00EC153F">
      <w:pPr>
        <w:tabs>
          <w:tab w:val="left" w:pos="1134"/>
        </w:tabs>
        <w:spacing w:after="0" w:line="240" w:lineRule="auto"/>
        <w:ind w:left="502"/>
        <w:contextualSpacing/>
        <w:jc w:val="both"/>
        <w:rPr>
          <w:rFonts w:ascii="Arial" w:eastAsia="Arial" w:hAnsi="Arial" w:cs="Arial"/>
          <w:iCs/>
          <w:color w:val="000000"/>
          <w:sz w:val="20"/>
          <w:szCs w:val="20"/>
          <w:lang w:val="es-CO"/>
        </w:rPr>
      </w:pPr>
    </w:p>
    <w:sectPr w:rsidR="009E1A9B" w:rsidRPr="00152E47">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A62A23" w14:textId="77777777" w:rsidR="005934FB" w:rsidRDefault="005934FB" w:rsidP="00EC30DA">
      <w:pPr>
        <w:spacing w:after="0" w:line="240" w:lineRule="auto"/>
      </w:pPr>
      <w:r>
        <w:separator/>
      </w:r>
    </w:p>
  </w:endnote>
  <w:endnote w:type="continuationSeparator" w:id="0">
    <w:p w14:paraId="7B5CE934" w14:textId="77777777" w:rsidR="005934FB" w:rsidRDefault="005934FB"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36"/>
      <w:gridCol w:w="1872"/>
      <w:gridCol w:w="942"/>
      <w:gridCol w:w="317"/>
    </w:tblGrid>
    <w:tr w:rsidR="00921956" w:rsidRPr="00921956" w14:paraId="3BA3F3A4" w14:textId="77777777" w:rsidTr="00E82E2E">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6D12D19B" w14:textId="77777777" w:rsidR="00921956" w:rsidRPr="00921956" w:rsidRDefault="00921956" w:rsidP="00921956">
          <w:pPr>
            <w:spacing w:after="4" w:line="247" w:lineRule="auto"/>
            <w:ind w:left="10" w:hanging="10"/>
            <w:rPr>
              <w:rFonts w:ascii="Arial" w:eastAsia="Arial" w:hAnsi="Arial" w:cs="Arial"/>
              <w:b/>
              <w:sz w:val="18"/>
              <w:szCs w:val="18"/>
              <w:lang w:eastAsia="es-CO"/>
            </w:rPr>
          </w:pPr>
          <w:r w:rsidRPr="00921956">
            <w:rPr>
              <w:rFonts w:ascii="Arial" w:eastAsia="Arial" w:hAnsi="Arial" w:cs="Arial"/>
              <w:b/>
              <w:sz w:val="18"/>
              <w:szCs w:val="18"/>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060021D2" w14:textId="77777777" w:rsidR="00921956" w:rsidRPr="00921956" w:rsidRDefault="00921956" w:rsidP="00921956">
          <w:pPr>
            <w:spacing w:after="4" w:line="247" w:lineRule="auto"/>
            <w:ind w:left="10" w:hanging="10"/>
            <w:rPr>
              <w:rFonts w:ascii="Arial" w:eastAsia="Arial" w:hAnsi="Arial" w:cs="Arial"/>
              <w:sz w:val="18"/>
              <w:szCs w:val="18"/>
              <w:lang w:eastAsia="es-CO"/>
            </w:rPr>
          </w:pPr>
          <w:r w:rsidRPr="00921956">
            <w:rPr>
              <w:rFonts w:ascii="Arial" w:eastAsia="Arial" w:hAnsi="Arial" w:cs="Arial"/>
              <w:sz w:val="18"/>
              <w:szCs w:val="18"/>
              <w:lang w:eastAsia="es-CO"/>
            </w:rPr>
            <w:t>CCE-EICP-FM-120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E1E282A" w14:textId="77777777" w:rsidR="00921956" w:rsidRPr="00921956" w:rsidRDefault="00921956" w:rsidP="00921956">
          <w:pPr>
            <w:spacing w:after="4" w:line="247" w:lineRule="auto"/>
            <w:ind w:left="10" w:hanging="10"/>
            <w:jc w:val="center"/>
            <w:rPr>
              <w:rFonts w:ascii="Arial" w:eastAsia="Arial" w:hAnsi="Arial" w:cs="Arial"/>
              <w:b/>
              <w:sz w:val="18"/>
              <w:szCs w:val="18"/>
              <w:lang w:eastAsia="es-CO"/>
            </w:rPr>
          </w:pPr>
          <w:r w:rsidRPr="00921956">
            <w:rPr>
              <w:rFonts w:ascii="Arial" w:eastAsia="Arial" w:hAnsi="Arial" w:cs="Arial"/>
              <w:b/>
              <w:sz w:val="18"/>
              <w:szCs w:val="18"/>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75F7B9E8" w14:textId="4EAA2893" w:rsidR="00921956" w:rsidRPr="00921956" w:rsidRDefault="00242B7D" w:rsidP="00921956">
          <w:pPr>
            <w:spacing w:after="4" w:line="247" w:lineRule="auto"/>
            <w:ind w:left="10" w:hanging="10"/>
            <w:rPr>
              <w:rFonts w:ascii="Arial" w:eastAsia="Arial" w:hAnsi="Arial" w:cs="Arial"/>
              <w:sz w:val="18"/>
              <w:szCs w:val="18"/>
              <w:lang w:eastAsia="es-CO"/>
            </w:rPr>
          </w:pPr>
          <w:r>
            <w:rPr>
              <w:rFonts w:ascii="Arial" w:eastAsia="Arial" w:hAnsi="Arial" w:cs="Arial"/>
              <w:sz w:val="18"/>
              <w:szCs w:val="18"/>
              <w:lang w:eastAsia="es-CO"/>
            </w:rPr>
            <w:t>2</w:t>
          </w:r>
        </w:p>
      </w:tc>
    </w:tr>
  </w:tbl>
  <w:p w14:paraId="7B202C6B" w14:textId="77777777" w:rsidR="00921956" w:rsidRDefault="009219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82DA78" w14:textId="77777777" w:rsidR="005934FB" w:rsidRDefault="005934FB" w:rsidP="00EC30DA">
      <w:pPr>
        <w:spacing w:after="0" w:line="240" w:lineRule="auto"/>
      </w:pPr>
      <w:r>
        <w:separator/>
      </w:r>
    </w:p>
  </w:footnote>
  <w:footnote w:type="continuationSeparator" w:id="0">
    <w:p w14:paraId="71B21E17" w14:textId="77777777" w:rsidR="005934FB" w:rsidRDefault="005934FB"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Cuadrculadetablaclara1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97"/>
      <w:gridCol w:w="4551"/>
      <w:gridCol w:w="953"/>
      <w:gridCol w:w="2036"/>
    </w:tblGrid>
    <w:tr w:rsidR="002867D6" w:rsidRPr="002867D6" w14:paraId="534A7A6F" w14:textId="77777777" w:rsidTr="00E82E2E">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5B89710F" w14:textId="77777777" w:rsidR="002867D6" w:rsidRPr="002867D6" w:rsidRDefault="002867D6" w:rsidP="002867D6">
          <w:pPr>
            <w:tabs>
              <w:tab w:val="center" w:pos="4419"/>
              <w:tab w:val="right" w:pos="8838"/>
            </w:tabs>
            <w:jc w:val="center"/>
            <w:rPr>
              <w:rFonts w:ascii="Arial" w:hAnsi="Arial" w:cs="Arial"/>
              <w:b/>
              <w:sz w:val="16"/>
              <w:szCs w:val="16"/>
            </w:rPr>
          </w:pPr>
          <w:r w:rsidRPr="002867D6">
            <w:rPr>
              <w:rFonts w:ascii="Arial" w:hAnsi="Arial" w:cs="Arial"/>
              <w:b/>
              <w:sz w:val="16"/>
              <w:szCs w:val="16"/>
            </w:rPr>
            <w:t>MATRIZ 4 – BIENES RELEVANTES</w:t>
          </w:r>
        </w:p>
        <w:p w14:paraId="42C3240A" w14:textId="2910E4A3" w:rsidR="002867D6" w:rsidRPr="002867D6" w:rsidRDefault="002867D6" w:rsidP="002867D6">
          <w:pPr>
            <w:tabs>
              <w:tab w:val="center" w:pos="4419"/>
              <w:tab w:val="right" w:pos="8838"/>
            </w:tabs>
            <w:jc w:val="center"/>
            <w:rPr>
              <w:rFonts w:ascii="Arial" w:hAnsi="Arial" w:cs="Arial"/>
              <w:b/>
              <w:sz w:val="16"/>
              <w:szCs w:val="16"/>
            </w:rPr>
          </w:pPr>
          <w:r w:rsidRPr="002867D6">
            <w:rPr>
              <w:rFonts w:ascii="Arial" w:hAnsi="Arial" w:cs="Arial"/>
              <w:b/>
              <w:sz w:val="16"/>
              <w:szCs w:val="16"/>
            </w:rPr>
            <w:t>OBRA PÚBLICA DE INFRAESTRUCTURA DE TRANSPORTE</w:t>
          </w:r>
          <w:r w:rsidR="00242B7D">
            <w:rPr>
              <w:rFonts w:ascii="Arial" w:hAnsi="Arial" w:cs="Arial"/>
              <w:b/>
              <w:sz w:val="16"/>
              <w:szCs w:val="16"/>
            </w:rPr>
            <w:t xml:space="preserve"> (Versión3)</w:t>
          </w:r>
        </w:p>
      </w:tc>
    </w:tr>
    <w:tr w:rsidR="002867D6" w:rsidRPr="002867D6" w14:paraId="0C8E34A0" w14:textId="77777777" w:rsidTr="00E82E2E">
      <w:trPr>
        <w:trHeight w:val="234"/>
        <w:jc w:val="center"/>
      </w:trPr>
      <w:tc>
        <w:tcPr>
          <w:tcW w:w="734" w:type="pct"/>
          <w:tcBorders>
            <w:top w:val="dotted" w:sz="4" w:space="0" w:color="auto"/>
            <w:left w:val="dotted" w:sz="4" w:space="0" w:color="auto"/>
            <w:bottom w:val="dotted" w:sz="4" w:space="0" w:color="auto"/>
            <w:right w:val="dotted" w:sz="4" w:space="0" w:color="auto"/>
          </w:tcBorders>
          <w:vAlign w:val="center"/>
          <w:hideMark/>
        </w:tcPr>
        <w:p w14:paraId="6B47D641" w14:textId="77777777" w:rsidR="002867D6" w:rsidRPr="002867D6" w:rsidRDefault="002867D6"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Código</w:t>
          </w:r>
        </w:p>
      </w:tc>
      <w:tc>
        <w:tcPr>
          <w:tcW w:w="2575" w:type="pct"/>
          <w:tcBorders>
            <w:top w:val="dotted" w:sz="4" w:space="0" w:color="auto"/>
            <w:left w:val="dotted" w:sz="4" w:space="0" w:color="auto"/>
            <w:bottom w:val="dotted" w:sz="4" w:space="0" w:color="auto"/>
            <w:right w:val="dotted" w:sz="4" w:space="0" w:color="auto"/>
          </w:tcBorders>
          <w:vAlign w:val="center"/>
          <w:hideMark/>
        </w:tcPr>
        <w:p w14:paraId="3DF364F7" w14:textId="77777777" w:rsidR="002867D6" w:rsidRPr="002867D6" w:rsidRDefault="002867D6"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t>CCE-EICP-FM-120</w:t>
          </w:r>
        </w:p>
      </w:tc>
      <w:tc>
        <w:tcPr>
          <w:tcW w:w="539" w:type="pct"/>
          <w:tcBorders>
            <w:top w:val="dotted" w:sz="4" w:space="0" w:color="auto"/>
            <w:left w:val="dotted" w:sz="4" w:space="0" w:color="auto"/>
            <w:bottom w:val="dotted" w:sz="4" w:space="0" w:color="auto"/>
            <w:right w:val="dotted" w:sz="4" w:space="0" w:color="auto"/>
          </w:tcBorders>
          <w:vAlign w:val="center"/>
          <w:hideMark/>
        </w:tcPr>
        <w:p w14:paraId="3D751A31" w14:textId="77777777" w:rsidR="002867D6" w:rsidRPr="002867D6" w:rsidRDefault="002867D6" w:rsidP="002867D6">
          <w:pPr>
            <w:spacing w:after="4" w:line="247" w:lineRule="auto"/>
            <w:ind w:left="10" w:hanging="10"/>
            <w:jc w:val="center"/>
            <w:rPr>
              <w:rFonts w:ascii="Arial" w:eastAsia="Arial" w:hAnsi="Arial" w:cs="Arial"/>
              <w:b/>
              <w:sz w:val="16"/>
              <w:szCs w:val="16"/>
            </w:rPr>
          </w:pPr>
          <w:r w:rsidRPr="002867D6">
            <w:rPr>
              <w:rFonts w:ascii="Arial" w:eastAsia="Arial" w:hAnsi="Arial" w:cs="Arial"/>
              <w:b/>
              <w:sz w:val="16"/>
              <w:szCs w:val="16"/>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507AA80F" w14:textId="77777777" w:rsidR="002867D6" w:rsidRPr="002867D6" w:rsidRDefault="002867D6"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PAGE </w:instrText>
          </w:r>
          <w:r w:rsidRPr="002867D6">
            <w:rPr>
              <w:rFonts w:ascii="Arial" w:eastAsia="Arial" w:hAnsi="Arial" w:cs="Arial"/>
              <w:sz w:val="16"/>
              <w:szCs w:val="16"/>
            </w:rPr>
            <w:fldChar w:fldCharType="separate"/>
          </w:r>
          <w:r w:rsidRPr="002867D6">
            <w:rPr>
              <w:rFonts w:ascii="Arial" w:eastAsia="Arial" w:hAnsi="Arial" w:cs="Arial"/>
              <w:sz w:val="16"/>
              <w:szCs w:val="16"/>
            </w:rPr>
            <w:t>20</w:t>
          </w:r>
          <w:r w:rsidRPr="002867D6">
            <w:rPr>
              <w:rFonts w:ascii="Arial" w:eastAsia="Arial" w:hAnsi="Arial" w:cs="Arial"/>
              <w:sz w:val="16"/>
              <w:szCs w:val="16"/>
            </w:rPr>
            <w:fldChar w:fldCharType="end"/>
          </w:r>
          <w:r w:rsidRPr="002867D6">
            <w:rPr>
              <w:rFonts w:ascii="Arial" w:eastAsia="Arial" w:hAnsi="Arial" w:cs="Arial"/>
              <w:sz w:val="16"/>
              <w:szCs w:val="16"/>
            </w:rPr>
            <w:t xml:space="preserve"> de </w:t>
          </w: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NUMPAGES </w:instrText>
          </w:r>
          <w:r w:rsidRPr="002867D6">
            <w:rPr>
              <w:rFonts w:ascii="Arial" w:eastAsia="Arial" w:hAnsi="Arial" w:cs="Arial"/>
              <w:sz w:val="16"/>
              <w:szCs w:val="16"/>
            </w:rPr>
            <w:fldChar w:fldCharType="separate"/>
          </w:r>
          <w:r w:rsidRPr="002867D6">
            <w:rPr>
              <w:rFonts w:ascii="Arial" w:eastAsia="Arial" w:hAnsi="Arial" w:cs="Arial"/>
              <w:sz w:val="16"/>
              <w:szCs w:val="16"/>
            </w:rPr>
            <w:t>20</w:t>
          </w:r>
          <w:r w:rsidRPr="002867D6">
            <w:rPr>
              <w:rFonts w:ascii="Arial" w:eastAsia="Arial" w:hAnsi="Arial" w:cs="Arial"/>
              <w:sz w:val="16"/>
              <w:szCs w:val="16"/>
            </w:rPr>
            <w:fldChar w:fldCharType="end"/>
          </w:r>
        </w:p>
      </w:tc>
    </w:tr>
    <w:tr w:rsidR="002867D6" w:rsidRPr="002867D6" w14:paraId="59DC865C" w14:textId="77777777" w:rsidTr="00E82E2E">
      <w:trPr>
        <w:trHeight w:val="73"/>
        <w:jc w:val="center"/>
      </w:trPr>
      <w:tc>
        <w:tcPr>
          <w:tcW w:w="734" w:type="pct"/>
          <w:tcBorders>
            <w:top w:val="dotted" w:sz="4" w:space="0" w:color="auto"/>
            <w:left w:val="dotted" w:sz="4" w:space="0" w:color="auto"/>
            <w:bottom w:val="dotted" w:sz="4" w:space="0" w:color="auto"/>
            <w:right w:val="dotted" w:sz="4" w:space="0" w:color="auto"/>
          </w:tcBorders>
          <w:vAlign w:val="center"/>
          <w:hideMark/>
        </w:tcPr>
        <w:p w14:paraId="46858430" w14:textId="77777777" w:rsidR="002867D6" w:rsidRPr="002867D6" w:rsidRDefault="002867D6"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Versión No.</w:t>
          </w:r>
        </w:p>
      </w:tc>
      <w:tc>
        <w:tcPr>
          <w:tcW w:w="4266" w:type="pct"/>
          <w:gridSpan w:val="3"/>
          <w:tcBorders>
            <w:top w:val="dotted" w:sz="4" w:space="0" w:color="auto"/>
            <w:left w:val="dotted" w:sz="4" w:space="0" w:color="auto"/>
            <w:bottom w:val="dotted" w:sz="4" w:space="0" w:color="auto"/>
            <w:right w:val="dotted" w:sz="4" w:space="0" w:color="auto"/>
          </w:tcBorders>
          <w:vAlign w:val="center"/>
          <w:hideMark/>
        </w:tcPr>
        <w:p w14:paraId="0B2D09C5" w14:textId="0B0DBCDF" w:rsidR="002867D6" w:rsidRPr="002867D6" w:rsidRDefault="00242B7D" w:rsidP="002867D6">
          <w:pPr>
            <w:spacing w:after="4" w:line="247" w:lineRule="auto"/>
            <w:ind w:left="10" w:hanging="10"/>
            <w:jc w:val="both"/>
            <w:rPr>
              <w:rFonts w:ascii="Arial" w:eastAsia="Arial" w:hAnsi="Arial" w:cs="Arial"/>
              <w:sz w:val="16"/>
              <w:szCs w:val="16"/>
            </w:rPr>
          </w:pPr>
          <w:r>
            <w:rPr>
              <w:rFonts w:ascii="Arial" w:eastAsia="Arial" w:hAnsi="Arial" w:cs="Arial"/>
              <w:sz w:val="16"/>
              <w:szCs w:val="16"/>
            </w:rPr>
            <w:t>2</w:t>
          </w:r>
        </w:p>
      </w:tc>
    </w:tr>
  </w:tbl>
  <w:p w14:paraId="57BAAD2C" w14:textId="77777777" w:rsidR="002867D6" w:rsidRDefault="002867D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226992211">
    <w:abstractNumId w:val="0"/>
  </w:num>
  <w:num w:numId="2" w16cid:durableId="392702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124A4D"/>
    <w:rsid w:val="00152E47"/>
    <w:rsid w:val="00242B7D"/>
    <w:rsid w:val="002867D6"/>
    <w:rsid w:val="003B3739"/>
    <w:rsid w:val="00440605"/>
    <w:rsid w:val="00583AE8"/>
    <w:rsid w:val="005934FB"/>
    <w:rsid w:val="005E6878"/>
    <w:rsid w:val="0068540B"/>
    <w:rsid w:val="00862F10"/>
    <w:rsid w:val="008A4831"/>
    <w:rsid w:val="008D62C7"/>
    <w:rsid w:val="008E0BB5"/>
    <w:rsid w:val="00921956"/>
    <w:rsid w:val="00974AC8"/>
    <w:rsid w:val="009E1A9B"/>
    <w:rsid w:val="00A17713"/>
    <w:rsid w:val="00A76A0A"/>
    <w:rsid w:val="00AD46BF"/>
    <w:rsid w:val="00B1141A"/>
    <w:rsid w:val="00CE23D6"/>
    <w:rsid w:val="00D72554"/>
    <w:rsid w:val="00DA4845"/>
    <w:rsid w:val="00EC153F"/>
    <w:rsid w:val="00EC30DA"/>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4B2E3D-5AB2-48E3-AF66-A590FBCA4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FE227944-370C-481F-845E-0B416877D5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1169</Words>
  <Characters>6430</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Sonia Rocio Rodriguez Cruz</cp:lastModifiedBy>
  <cp:revision>4</cp:revision>
  <cp:lastPrinted>2021-10-06T14:45:00Z</cp:lastPrinted>
  <dcterms:created xsi:type="dcterms:W3CDTF">2022-08-01T21:31:00Z</dcterms:created>
  <dcterms:modified xsi:type="dcterms:W3CDTF">2024-06-20T16:00:00Z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